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B3F79" w:rsidRDefault="003458E4" w:rsidP="009B3F79">
      <w:pPr>
        <w:ind w:left="2880" w:firstLine="720"/>
        <w:jc w:val="both"/>
        <w:rPr>
          <w:rFonts w:asciiTheme="minorHAnsi" w:hAnsiTheme="minorHAnsi"/>
        </w:rPr>
      </w:pPr>
      <w:r>
        <w:rPr>
          <w:rFonts w:asciiTheme="minorHAnsi" w:hAnsiTheme="minorHAnsi"/>
          <w:noProof/>
          <w:lang w:eastAsia="en-AU"/>
        </w:rPr>
        <w:drawing>
          <wp:anchor distT="0" distB="0" distL="114300" distR="114300" simplePos="0" relativeHeight="251659264" behindDoc="1" locked="0" layoutInCell="1" allowOverlap="1" wp14:anchorId="1DE85854" wp14:editId="75914549">
            <wp:simplePos x="0" y="0"/>
            <wp:positionH relativeFrom="column">
              <wp:posOffset>-197485</wp:posOffset>
            </wp:positionH>
            <wp:positionV relativeFrom="paragraph">
              <wp:posOffset>-354330</wp:posOffset>
            </wp:positionV>
            <wp:extent cx="4277360" cy="1151890"/>
            <wp:effectExtent l="0" t="0" r="8890" b="0"/>
            <wp:wrapTight wrapText="bothSides">
              <wp:wrapPolygon edited="0">
                <wp:start x="0" y="0"/>
                <wp:lineTo x="0" y="21076"/>
                <wp:lineTo x="21549" y="21076"/>
                <wp:lineTo x="21549" y="0"/>
                <wp:lineTo x="0" y="0"/>
              </wp:wrapPolygon>
            </wp:wrapTight>
            <wp:docPr id="26" name="Picture 26" descr="GPS_banner_cmy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GPS_banner_cmyk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7360" cy="1151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AU"/>
        </w:rPr>
        <w:drawing>
          <wp:inline distT="0" distB="0" distL="0" distR="0" wp14:anchorId="54FA2444" wp14:editId="1B4E1780">
            <wp:extent cx="1261745" cy="652145"/>
            <wp:effectExtent l="0" t="0" r="0" b="0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9" cstate="print">
                      <a:duotone>
                        <a:schemeClr val="accent1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1745" cy="652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3F79" w:rsidRDefault="009B3F79" w:rsidP="009B3F79">
      <w:pPr>
        <w:ind w:left="2880" w:firstLine="720"/>
        <w:jc w:val="both"/>
        <w:rPr>
          <w:rFonts w:asciiTheme="minorHAnsi" w:hAnsiTheme="minorHAnsi"/>
        </w:rPr>
      </w:pPr>
    </w:p>
    <w:p w:rsidR="009B3F79" w:rsidRPr="008B5640" w:rsidRDefault="009B3F79" w:rsidP="009B3F79">
      <w:pPr>
        <w:ind w:left="2880" w:firstLine="720"/>
        <w:jc w:val="both"/>
        <w:rPr>
          <w:rFonts w:asciiTheme="minorHAnsi" w:hAnsiTheme="minorHAnsi"/>
        </w:rPr>
      </w:pPr>
    </w:p>
    <w:p w:rsidR="003458E4" w:rsidRDefault="003458E4" w:rsidP="00BE6954">
      <w:pPr>
        <w:pStyle w:val="ListParagraph"/>
        <w:jc w:val="center"/>
        <w:rPr>
          <w:rFonts w:ascii="Calibri" w:hAnsi="Calibri"/>
          <w:b/>
          <w:sz w:val="28"/>
          <w:szCs w:val="28"/>
        </w:rPr>
      </w:pPr>
    </w:p>
    <w:p w:rsidR="006F3CFF" w:rsidRPr="003458E4" w:rsidRDefault="00AE0AED" w:rsidP="00AE0AED">
      <w:pPr>
        <w:pStyle w:val="ListParagraph"/>
        <w:ind w:left="-284"/>
        <w:jc w:val="center"/>
        <w:rPr>
          <w:rFonts w:ascii="Calibri" w:hAnsi="Calibri"/>
          <w:b/>
          <w:sz w:val="32"/>
          <w:szCs w:val="28"/>
        </w:rPr>
      </w:pPr>
      <w:r w:rsidRPr="003458E4">
        <w:rPr>
          <w:rFonts w:ascii="Calibri" w:hAnsi="Calibri"/>
          <w:b/>
          <w:sz w:val="32"/>
          <w:szCs w:val="28"/>
        </w:rPr>
        <w:t>ACCEPTANCE AND REFUSAL OF AUTHORISATION PROCEDURE</w:t>
      </w:r>
    </w:p>
    <w:p w:rsidR="00BE6954" w:rsidRPr="009B3F79" w:rsidRDefault="00AE0AED" w:rsidP="00AE0AED">
      <w:pPr>
        <w:pStyle w:val="ListParagraph"/>
        <w:ind w:left="142"/>
        <w:jc w:val="center"/>
        <w:rPr>
          <w:rFonts w:ascii="Calibri" w:hAnsi="Calibri"/>
          <w:b/>
          <w:sz w:val="28"/>
          <w:szCs w:val="28"/>
        </w:rPr>
      </w:pPr>
      <w:r w:rsidRPr="003458E4">
        <w:rPr>
          <w:rFonts w:ascii="Calibri" w:hAnsi="Calibri"/>
          <w:b/>
          <w:sz w:val="32"/>
          <w:szCs w:val="28"/>
        </w:rPr>
        <w:t>GIRALANG PRESCHOOL</w:t>
      </w:r>
    </w:p>
    <w:p w:rsidR="003458E4" w:rsidRDefault="003458E4" w:rsidP="003458E4">
      <w:pPr>
        <w:rPr>
          <w:rFonts w:ascii="Calibri" w:hAnsi="Calibri"/>
          <w:sz w:val="28"/>
          <w:szCs w:val="28"/>
        </w:rPr>
      </w:pPr>
    </w:p>
    <w:p w:rsidR="00AE0AED" w:rsidRDefault="00AE0AED" w:rsidP="003458E4">
      <w:pPr>
        <w:rPr>
          <w:rFonts w:ascii="Calibri" w:hAnsi="Calibri"/>
          <w:sz w:val="28"/>
          <w:szCs w:val="28"/>
        </w:rPr>
      </w:pPr>
    </w:p>
    <w:p w:rsidR="00BE6954" w:rsidRPr="003458E4" w:rsidRDefault="00BE6954" w:rsidP="003458E4">
      <w:pPr>
        <w:rPr>
          <w:rFonts w:ascii="Calibri" w:hAnsi="Calibri"/>
          <w:sz w:val="28"/>
          <w:szCs w:val="28"/>
        </w:rPr>
      </w:pPr>
      <w:r w:rsidRPr="003458E4">
        <w:rPr>
          <w:rFonts w:ascii="Calibri" w:hAnsi="Calibri"/>
          <w:sz w:val="28"/>
          <w:szCs w:val="28"/>
        </w:rPr>
        <w:t>The nominated supervisor will:</w:t>
      </w:r>
    </w:p>
    <w:p w:rsidR="003458E4" w:rsidRDefault="003458E4" w:rsidP="003458E4">
      <w:pPr>
        <w:ind w:left="720" w:hanging="720"/>
        <w:rPr>
          <w:rFonts w:ascii="Calibri" w:hAnsi="Calibri"/>
          <w:sz w:val="28"/>
          <w:szCs w:val="28"/>
        </w:rPr>
      </w:pPr>
    </w:p>
    <w:p w:rsidR="00BE6954" w:rsidRPr="003458E4" w:rsidRDefault="003458E4" w:rsidP="003458E4">
      <w:pPr>
        <w:ind w:left="720" w:hanging="720"/>
        <w:rPr>
          <w:rFonts w:ascii="Calibri" w:hAnsi="Calibri"/>
          <w:sz w:val="28"/>
          <w:szCs w:val="28"/>
        </w:rPr>
      </w:pPr>
      <w:r>
        <w:rPr>
          <w:rFonts w:ascii="Calibri" w:hAnsi="Calibri"/>
          <w:sz w:val="28"/>
          <w:szCs w:val="28"/>
        </w:rPr>
        <w:t>1.</w:t>
      </w:r>
      <w:r>
        <w:rPr>
          <w:rFonts w:ascii="Calibri" w:hAnsi="Calibri"/>
          <w:sz w:val="28"/>
          <w:szCs w:val="28"/>
        </w:rPr>
        <w:tab/>
      </w:r>
      <w:r w:rsidR="00BE6954" w:rsidRPr="003458E4">
        <w:rPr>
          <w:rFonts w:ascii="Calibri" w:hAnsi="Calibri"/>
          <w:sz w:val="28"/>
          <w:szCs w:val="28"/>
        </w:rPr>
        <w:t>Ensure documentation relating to authorisations is completed for administration of medications, colle</w:t>
      </w:r>
      <w:bookmarkStart w:id="0" w:name="_GoBack"/>
      <w:bookmarkEnd w:id="0"/>
      <w:r w:rsidR="00BE6954" w:rsidRPr="003458E4">
        <w:rPr>
          <w:rFonts w:ascii="Calibri" w:hAnsi="Calibri"/>
          <w:sz w:val="28"/>
          <w:szCs w:val="28"/>
        </w:rPr>
        <w:t>ction of children, excursions and providing access to personal records.</w:t>
      </w:r>
    </w:p>
    <w:p w:rsidR="003458E4" w:rsidRDefault="003458E4" w:rsidP="003458E4">
      <w:pPr>
        <w:rPr>
          <w:rFonts w:ascii="Calibri" w:hAnsi="Calibri"/>
          <w:sz w:val="28"/>
          <w:szCs w:val="28"/>
        </w:rPr>
      </w:pPr>
    </w:p>
    <w:p w:rsidR="00BE6954" w:rsidRPr="003458E4" w:rsidRDefault="003458E4" w:rsidP="003458E4">
      <w:pPr>
        <w:rPr>
          <w:rFonts w:ascii="Calibri" w:hAnsi="Calibri"/>
          <w:sz w:val="28"/>
          <w:szCs w:val="28"/>
        </w:rPr>
      </w:pPr>
      <w:r>
        <w:rPr>
          <w:rFonts w:ascii="Calibri" w:hAnsi="Calibri"/>
          <w:sz w:val="28"/>
          <w:szCs w:val="28"/>
        </w:rPr>
        <w:t>2.</w:t>
      </w:r>
      <w:r>
        <w:rPr>
          <w:rFonts w:ascii="Calibri" w:hAnsi="Calibri"/>
          <w:sz w:val="28"/>
          <w:szCs w:val="28"/>
        </w:rPr>
        <w:tab/>
      </w:r>
      <w:r w:rsidR="00BE6954" w:rsidRPr="003458E4">
        <w:rPr>
          <w:rFonts w:ascii="Calibri" w:hAnsi="Calibri"/>
          <w:sz w:val="28"/>
          <w:szCs w:val="28"/>
        </w:rPr>
        <w:t>Keep these authorisations in a designated place.</w:t>
      </w:r>
    </w:p>
    <w:p w:rsidR="003458E4" w:rsidRDefault="003458E4" w:rsidP="003458E4">
      <w:pPr>
        <w:rPr>
          <w:rFonts w:ascii="Calibri" w:hAnsi="Calibri"/>
          <w:sz w:val="28"/>
          <w:szCs w:val="28"/>
        </w:rPr>
      </w:pPr>
    </w:p>
    <w:p w:rsidR="00BE6954" w:rsidRDefault="003458E4" w:rsidP="003458E4">
      <w:pPr>
        <w:ind w:left="720" w:hanging="720"/>
        <w:rPr>
          <w:rFonts w:ascii="Calibri" w:hAnsi="Calibri"/>
          <w:sz w:val="28"/>
          <w:szCs w:val="28"/>
        </w:rPr>
      </w:pPr>
      <w:r>
        <w:rPr>
          <w:rFonts w:ascii="Calibri" w:hAnsi="Calibri"/>
          <w:sz w:val="28"/>
          <w:szCs w:val="28"/>
        </w:rPr>
        <w:t>3.</w:t>
      </w:r>
      <w:r>
        <w:rPr>
          <w:rFonts w:ascii="Calibri" w:hAnsi="Calibri"/>
          <w:sz w:val="28"/>
          <w:szCs w:val="28"/>
        </w:rPr>
        <w:tab/>
      </w:r>
      <w:r w:rsidR="00BE6954" w:rsidRPr="003458E4">
        <w:rPr>
          <w:rFonts w:ascii="Calibri" w:hAnsi="Calibri"/>
          <w:sz w:val="28"/>
          <w:szCs w:val="28"/>
        </w:rPr>
        <w:t>Exercise the right of refusal if written or verbal authorisations do not comply.</w:t>
      </w:r>
    </w:p>
    <w:p w:rsidR="003458E4" w:rsidRPr="003458E4" w:rsidRDefault="003458E4" w:rsidP="003458E4">
      <w:pPr>
        <w:ind w:left="720" w:hanging="720"/>
        <w:rPr>
          <w:rFonts w:ascii="Calibri" w:hAnsi="Calibri"/>
          <w:sz w:val="28"/>
          <w:szCs w:val="28"/>
        </w:rPr>
      </w:pPr>
    </w:p>
    <w:p w:rsidR="00BE6954" w:rsidRPr="003458E4" w:rsidRDefault="003458E4" w:rsidP="003458E4">
      <w:pPr>
        <w:ind w:left="720" w:hanging="720"/>
        <w:rPr>
          <w:rFonts w:ascii="Calibri" w:hAnsi="Calibri"/>
          <w:sz w:val="28"/>
          <w:szCs w:val="28"/>
        </w:rPr>
      </w:pPr>
      <w:r>
        <w:rPr>
          <w:rFonts w:ascii="Calibri" w:hAnsi="Calibri"/>
          <w:sz w:val="28"/>
          <w:szCs w:val="28"/>
        </w:rPr>
        <w:t>4.</w:t>
      </w:r>
      <w:r>
        <w:rPr>
          <w:rFonts w:ascii="Calibri" w:hAnsi="Calibri"/>
          <w:sz w:val="28"/>
          <w:szCs w:val="28"/>
        </w:rPr>
        <w:tab/>
      </w:r>
      <w:r w:rsidR="00BE6954" w:rsidRPr="003458E4">
        <w:rPr>
          <w:rFonts w:ascii="Calibri" w:hAnsi="Calibri"/>
          <w:sz w:val="28"/>
          <w:szCs w:val="28"/>
        </w:rPr>
        <w:t>Waive compliance where a child requires emergency medical treatment for conditions such as anaphylaxis or asthma. The educator or service can administer medication without the authorisation on these cases, provided they contact the parent/guardian as soon as practicable after the medication has been administered.</w:t>
      </w:r>
    </w:p>
    <w:p w:rsidR="00F62EC7" w:rsidRPr="00F62EC7" w:rsidRDefault="00F62EC7" w:rsidP="00F62EC7">
      <w:pPr>
        <w:jc w:val="center"/>
        <w:rPr>
          <w:rFonts w:ascii="Vivaldi" w:hAnsi="Vivaldi"/>
          <w:b/>
          <w:sz w:val="40"/>
          <w:szCs w:val="40"/>
        </w:rPr>
      </w:pPr>
    </w:p>
    <w:sectPr w:rsidR="00F62EC7" w:rsidRPr="00F62EC7" w:rsidSect="003458E4">
      <w:footerReference w:type="even" r:id="rId10"/>
      <w:footerReference w:type="first" r:id="rId11"/>
      <w:pgSz w:w="11907" w:h="16840" w:code="9"/>
      <w:pgMar w:top="1440" w:right="1440" w:bottom="1440" w:left="1440" w:header="567" w:footer="567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B3F79" w:rsidRDefault="009B3F79">
      <w:r>
        <w:separator/>
      </w:r>
    </w:p>
  </w:endnote>
  <w:endnote w:type="continuationSeparator" w:id="0">
    <w:p w:rsidR="009B3F79" w:rsidRDefault="009B3F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Vivaldi">
    <w:panose1 w:val="03020602050506090804"/>
    <w:charset w:val="00"/>
    <w:family w:val="script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F576D" w:rsidRDefault="00DE4F8E">
    <w:pPr>
      <w:pStyle w:val="Footer"/>
      <w:jc w:val="center"/>
    </w:pPr>
    <w:r>
      <w:rPr>
        <w:rFonts w:ascii="Arial" w:hAnsi="Arial"/>
        <w:b/>
        <w:i/>
        <w:noProof/>
        <w:lang w:eastAsia="en-AU"/>
      </w:rPr>
      <mc:AlternateContent>
        <mc:Choice Requires="wps">
          <w:drawing>
            <wp:anchor distT="0" distB="0" distL="114300" distR="114300" simplePos="0" relativeHeight="251657216" behindDoc="0" locked="0" layoutInCell="0" allowOverlap="1" wp14:anchorId="5969C1C3" wp14:editId="493B3DD7">
              <wp:simplePos x="0" y="0"/>
              <wp:positionH relativeFrom="column">
                <wp:posOffset>11430</wp:posOffset>
              </wp:positionH>
              <wp:positionV relativeFrom="paragraph">
                <wp:posOffset>-8255</wp:posOffset>
              </wp:positionV>
              <wp:extent cx="6126480" cy="0"/>
              <wp:effectExtent l="0" t="0" r="0" b="0"/>
              <wp:wrapNone/>
              <wp:docPr id="5" name="Lin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126480" cy="0"/>
                      </a:xfrm>
                      <a:prstGeom prst="line">
                        <a:avLst/>
                      </a:prstGeom>
                      <a:noFill/>
                      <a:ln w="63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4" o:spid="_x0000_s1026" style="position:absolute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9pt,-.65pt" to="483.3pt,-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" o:allowincell="f" strokeweight=".5pt"/>
          </w:pict>
        </mc:Fallback>
      </mc:AlternateContent>
    </w:r>
    <w:smartTag w:uri="urn:schemas-microsoft-com:office:smarttags" w:element="place">
      <w:smartTag w:uri="urn:schemas-microsoft-com:office:smarttags" w:element="PlaceName">
        <w:r w:rsidR="00DF576D">
          <w:rPr>
            <w:rFonts w:ascii="Arial" w:hAnsi="Arial"/>
            <w:b/>
            <w:i/>
          </w:rPr>
          <w:t>GIRALANG</w:t>
        </w:r>
      </w:smartTag>
      <w:r w:rsidR="00DF576D">
        <w:rPr>
          <w:rFonts w:ascii="Arial" w:hAnsi="Arial"/>
          <w:b/>
          <w:i/>
        </w:rPr>
        <w:t xml:space="preserve"> </w:t>
      </w:r>
      <w:smartTag w:uri="urn:schemas-microsoft-com:office:smarttags" w:element="PlaceType">
        <w:r w:rsidR="00DF576D">
          <w:rPr>
            <w:rFonts w:ascii="Arial" w:hAnsi="Arial"/>
            <w:b/>
            <w:i/>
          </w:rPr>
          <w:t>SCHOOL</w:t>
        </w:r>
      </w:smartTag>
    </w:smartTag>
    <w:r w:rsidR="00DF576D">
      <w:rPr>
        <w:rFonts w:ascii="Arial" w:hAnsi="Arial"/>
        <w:b/>
        <w:i/>
      </w:rPr>
      <w:t>: “Adventure in Learning, Caring and Achieving”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F576D" w:rsidRDefault="00DE4F8E">
    <w:pPr>
      <w:pStyle w:val="Footer"/>
      <w:jc w:val="center"/>
      <w:rPr>
        <w:rFonts w:ascii="Arial" w:hAnsi="Arial"/>
        <w:b/>
        <w:i/>
        <w:color w:val="808080"/>
        <w:sz w:val="18"/>
        <w:szCs w:val="18"/>
      </w:rPr>
    </w:pPr>
    <w:r>
      <w:rPr>
        <w:rFonts w:ascii="Arial" w:hAnsi="Arial"/>
        <w:b/>
        <w:i/>
        <w:noProof/>
        <w:color w:val="808080"/>
        <w:sz w:val="18"/>
        <w:szCs w:val="18"/>
        <w:lang w:eastAsia="en-AU"/>
      </w:rPr>
      <mc:AlternateContent>
        <mc:Choice Requires="wps">
          <w:drawing>
            <wp:anchor distT="0" distB="0" distL="114300" distR="114300" simplePos="0" relativeHeight="251656192" behindDoc="0" locked="0" layoutInCell="0" allowOverlap="1" wp14:anchorId="00C03F72" wp14:editId="6A4E9FD3">
              <wp:simplePos x="0" y="0"/>
              <wp:positionH relativeFrom="column">
                <wp:posOffset>11430</wp:posOffset>
              </wp:positionH>
              <wp:positionV relativeFrom="paragraph">
                <wp:posOffset>-8255</wp:posOffset>
              </wp:positionV>
              <wp:extent cx="6126480" cy="0"/>
              <wp:effectExtent l="0" t="0" r="0" b="0"/>
              <wp:wrapNone/>
              <wp:docPr id="1" name="Lin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126480" cy="0"/>
                      </a:xfrm>
                      <a:prstGeom prst="line">
                        <a:avLst/>
                      </a:prstGeom>
                      <a:noFill/>
                      <a:ln w="63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3" o:spid="_x0000_s1026" style="position:absolute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9pt,-.65pt" to="483.3pt,-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" o:allowincell="f" strokeweight=".5pt"/>
          </w:pict>
        </mc:Fallback>
      </mc:AlternateContent>
    </w:r>
    <w:smartTag w:uri="urn:schemas-microsoft-com:office:smarttags" w:element="place">
      <w:smartTag w:uri="urn:schemas-microsoft-com:office:smarttags" w:element="PlaceName">
        <w:r w:rsidR="00DF576D" w:rsidRPr="00472EF7">
          <w:rPr>
            <w:rFonts w:ascii="Arial" w:hAnsi="Arial"/>
            <w:b/>
            <w:i/>
            <w:color w:val="808080"/>
            <w:sz w:val="18"/>
            <w:szCs w:val="18"/>
          </w:rPr>
          <w:t>GIRALANG</w:t>
        </w:r>
      </w:smartTag>
      <w:r w:rsidR="00DF576D" w:rsidRPr="00472EF7">
        <w:rPr>
          <w:rFonts w:ascii="Arial" w:hAnsi="Arial"/>
          <w:b/>
          <w:i/>
          <w:color w:val="808080"/>
          <w:sz w:val="18"/>
          <w:szCs w:val="18"/>
        </w:rPr>
        <w:t xml:space="preserve"> </w:t>
      </w:r>
      <w:smartTag w:uri="urn:schemas-microsoft-com:office:smarttags" w:element="PlaceType">
        <w:r w:rsidR="00DF576D" w:rsidRPr="00472EF7">
          <w:rPr>
            <w:rFonts w:ascii="Arial" w:hAnsi="Arial"/>
            <w:b/>
            <w:i/>
            <w:color w:val="808080"/>
            <w:sz w:val="18"/>
            <w:szCs w:val="18"/>
          </w:rPr>
          <w:t>PRIMARY SCHOOL</w:t>
        </w:r>
      </w:smartTag>
    </w:smartTag>
    <w:r w:rsidR="00DF576D" w:rsidRPr="00472EF7">
      <w:rPr>
        <w:rFonts w:ascii="Arial" w:hAnsi="Arial"/>
        <w:b/>
        <w:i/>
        <w:color w:val="808080"/>
        <w:sz w:val="18"/>
        <w:szCs w:val="18"/>
      </w:rPr>
      <w:t>: “Adventure in Learning, Caring and Achieving”</w:t>
    </w:r>
  </w:p>
  <w:p w:rsidR="0016482F" w:rsidRPr="0016482F" w:rsidRDefault="0016482F" w:rsidP="0016482F">
    <w:pPr>
      <w:pStyle w:val="Footer"/>
      <w:rPr>
        <w:sz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B3F79" w:rsidRDefault="009B3F79">
      <w:r>
        <w:separator/>
      </w:r>
    </w:p>
  </w:footnote>
  <w:footnote w:type="continuationSeparator" w:id="0">
    <w:p w:rsidR="009B3F79" w:rsidRDefault="009B3F7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1F50CE"/>
    <w:multiLevelType w:val="hybridMultilevel"/>
    <w:tmpl w:val="81F2C856"/>
    <w:lvl w:ilvl="0" w:tplc="38102C2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800" w:hanging="360"/>
      </w:pPr>
    </w:lvl>
    <w:lvl w:ilvl="2" w:tplc="0C09001B" w:tentative="1">
      <w:start w:val="1"/>
      <w:numFmt w:val="lowerRoman"/>
      <w:lvlText w:val="%3."/>
      <w:lvlJc w:val="right"/>
      <w:pPr>
        <w:ind w:left="2520" w:hanging="180"/>
      </w:pPr>
    </w:lvl>
    <w:lvl w:ilvl="3" w:tplc="0C09000F" w:tentative="1">
      <w:start w:val="1"/>
      <w:numFmt w:val="decimal"/>
      <w:lvlText w:val="%4."/>
      <w:lvlJc w:val="left"/>
      <w:pPr>
        <w:ind w:left="3240" w:hanging="360"/>
      </w:pPr>
    </w:lvl>
    <w:lvl w:ilvl="4" w:tplc="0C090019" w:tentative="1">
      <w:start w:val="1"/>
      <w:numFmt w:val="lowerLetter"/>
      <w:lvlText w:val="%5."/>
      <w:lvlJc w:val="left"/>
      <w:pPr>
        <w:ind w:left="3960" w:hanging="360"/>
      </w:pPr>
    </w:lvl>
    <w:lvl w:ilvl="5" w:tplc="0C09001B" w:tentative="1">
      <w:start w:val="1"/>
      <w:numFmt w:val="lowerRoman"/>
      <w:lvlText w:val="%6."/>
      <w:lvlJc w:val="right"/>
      <w:pPr>
        <w:ind w:left="4680" w:hanging="180"/>
      </w:pPr>
    </w:lvl>
    <w:lvl w:ilvl="6" w:tplc="0C09000F" w:tentative="1">
      <w:start w:val="1"/>
      <w:numFmt w:val="decimal"/>
      <w:lvlText w:val="%7."/>
      <w:lvlJc w:val="left"/>
      <w:pPr>
        <w:ind w:left="5400" w:hanging="360"/>
      </w:pPr>
    </w:lvl>
    <w:lvl w:ilvl="7" w:tplc="0C090019" w:tentative="1">
      <w:start w:val="1"/>
      <w:numFmt w:val="lowerLetter"/>
      <w:lvlText w:val="%8."/>
      <w:lvlJc w:val="left"/>
      <w:pPr>
        <w:ind w:left="6120" w:hanging="360"/>
      </w:pPr>
    </w:lvl>
    <w:lvl w:ilvl="8" w:tplc="0C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231C276B"/>
    <w:multiLevelType w:val="hybridMultilevel"/>
    <w:tmpl w:val="49F21F4A"/>
    <w:lvl w:ilvl="0" w:tplc="0C090001"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eastAsia="Times New Roman" w:hAnsi="Symbol" w:cs="Times New Roman" w:hint="default"/>
      </w:rPr>
    </w:lvl>
    <w:lvl w:ilvl="1" w:tplc="0C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">
    <w:nsid w:val="260675D6"/>
    <w:multiLevelType w:val="hybridMultilevel"/>
    <w:tmpl w:val="D6FC1E72"/>
    <w:lvl w:ilvl="0" w:tplc="5B7282AC">
      <w:start w:val="1"/>
      <w:numFmt w:val="bullet"/>
      <w:lvlText w:val=""/>
      <w:lvlJc w:val="left"/>
      <w:pPr>
        <w:ind w:left="502" w:hanging="360"/>
      </w:pPr>
      <w:rPr>
        <w:rFonts w:ascii="Wingdings" w:hAnsi="Wingdings" w:hint="default"/>
        <w:sz w:val="36"/>
      </w:rPr>
    </w:lvl>
    <w:lvl w:ilvl="1" w:tplc="0C0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3">
    <w:nsid w:val="6CBA58FA"/>
    <w:multiLevelType w:val="hybridMultilevel"/>
    <w:tmpl w:val="F6048CBE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B3F79"/>
    <w:rsid w:val="00013CF3"/>
    <w:rsid w:val="00080486"/>
    <w:rsid w:val="000B4C34"/>
    <w:rsid w:val="000B767A"/>
    <w:rsid w:val="000C3FD8"/>
    <w:rsid w:val="000D2738"/>
    <w:rsid w:val="000F5D72"/>
    <w:rsid w:val="000F78F0"/>
    <w:rsid w:val="0016482F"/>
    <w:rsid w:val="0016700D"/>
    <w:rsid w:val="001A18D5"/>
    <w:rsid w:val="00252AAD"/>
    <w:rsid w:val="0025550E"/>
    <w:rsid w:val="002942E5"/>
    <w:rsid w:val="002C60F9"/>
    <w:rsid w:val="002D69CD"/>
    <w:rsid w:val="00310D20"/>
    <w:rsid w:val="00341017"/>
    <w:rsid w:val="003458E4"/>
    <w:rsid w:val="003B46BF"/>
    <w:rsid w:val="003C672F"/>
    <w:rsid w:val="003D6C2B"/>
    <w:rsid w:val="004627B3"/>
    <w:rsid w:val="00472EF7"/>
    <w:rsid w:val="0047307E"/>
    <w:rsid w:val="004A0636"/>
    <w:rsid w:val="004A6EA9"/>
    <w:rsid w:val="004B30F0"/>
    <w:rsid w:val="004D6F8C"/>
    <w:rsid w:val="004F527E"/>
    <w:rsid w:val="00515DE1"/>
    <w:rsid w:val="0059682B"/>
    <w:rsid w:val="005C3CD2"/>
    <w:rsid w:val="005E6615"/>
    <w:rsid w:val="005F2F50"/>
    <w:rsid w:val="00624050"/>
    <w:rsid w:val="00680F71"/>
    <w:rsid w:val="00696CB3"/>
    <w:rsid w:val="006A39BB"/>
    <w:rsid w:val="006D7C5C"/>
    <w:rsid w:val="006F3CFF"/>
    <w:rsid w:val="006F5938"/>
    <w:rsid w:val="0082373B"/>
    <w:rsid w:val="008D068E"/>
    <w:rsid w:val="008D2AAF"/>
    <w:rsid w:val="009014F6"/>
    <w:rsid w:val="0090403D"/>
    <w:rsid w:val="00990001"/>
    <w:rsid w:val="009B3F79"/>
    <w:rsid w:val="009B6B22"/>
    <w:rsid w:val="009C1FF1"/>
    <w:rsid w:val="00A910D7"/>
    <w:rsid w:val="00A94BB2"/>
    <w:rsid w:val="00AE0AED"/>
    <w:rsid w:val="00AF4633"/>
    <w:rsid w:val="00B7216B"/>
    <w:rsid w:val="00B740EC"/>
    <w:rsid w:val="00BE6954"/>
    <w:rsid w:val="00C32EF5"/>
    <w:rsid w:val="00C359F5"/>
    <w:rsid w:val="00CC1687"/>
    <w:rsid w:val="00CD004C"/>
    <w:rsid w:val="00CE240B"/>
    <w:rsid w:val="00CF331E"/>
    <w:rsid w:val="00DC393A"/>
    <w:rsid w:val="00DD5C3B"/>
    <w:rsid w:val="00DE4F8E"/>
    <w:rsid w:val="00DF576D"/>
    <w:rsid w:val="00E023D4"/>
    <w:rsid w:val="00E42317"/>
    <w:rsid w:val="00EF64B5"/>
    <w:rsid w:val="00F24D56"/>
    <w:rsid w:val="00F62EC7"/>
    <w:rsid w:val="00FC3268"/>
    <w:rsid w:val="00FC7344"/>
    <w:rsid w:val="00FC7911"/>
    <w:rsid w:val="00FD2B00"/>
    <w:rsid w:val="00FE48CA"/>
    <w:rsid w:val="00FE66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lace"/>
  <w:smartTagType w:namespaceuri="urn:schemas-microsoft-com:office:smarttags" w:name="PlaceType"/>
  <w:smartTagType w:namespaceuri="urn:schemas-microsoft-com:office:smarttags" w:name="PlaceName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AU" w:eastAsia="en-A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8D2AAF"/>
    <w:rPr>
      <w:rFonts w:eastAsia="SimSun"/>
      <w:sz w:val="24"/>
      <w:szCs w:val="24"/>
      <w:lang w:eastAsia="zh-CN"/>
    </w:rPr>
  </w:style>
  <w:style w:type="paragraph" w:styleId="Heading3">
    <w:name w:val="heading 3"/>
    <w:basedOn w:val="Normal"/>
    <w:next w:val="Normal"/>
    <w:qFormat/>
    <w:rsid w:val="005F2F50"/>
    <w:pPr>
      <w:keepNext/>
      <w:tabs>
        <w:tab w:val="left" w:pos="2268"/>
        <w:tab w:val="left" w:pos="4536"/>
        <w:tab w:val="left" w:pos="6804"/>
      </w:tabs>
      <w:outlineLvl w:val="2"/>
    </w:pPr>
    <w:rPr>
      <w:b/>
      <w:sz w:val="22"/>
      <w:szCs w:val="20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character" w:styleId="Hyperlink">
    <w:name w:val="Hyperlink"/>
    <w:rPr>
      <w:color w:val="0000FF"/>
      <w:u w:val="single"/>
    </w:rPr>
  </w:style>
  <w:style w:type="paragraph" w:customStyle="1" w:styleId="Text">
    <w:name w:val="Text"/>
    <w:basedOn w:val="Normal"/>
    <w:rsid w:val="00FE48CA"/>
    <w:pPr>
      <w:jc w:val="both"/>
    </w:pPr>
    <w:rPr>
      <w:sz w:val="22"/>
    </w:rPr>
  </w:style>
  <w:style w:type="paragraph" w:styleId="BalloonText">
    <w:name w:val="Balloon Text"/>
    <w:basedOn w:val="Normal"/>
    <w:semiHidden/>
    <w:rsid w:val="00472EF7"/>
    <w:rPr>
      <w:rFonts w:ascii="Tahoma" w:hAnsi="Tahoma" w:cs="Tahoma"/>
      <w:sz w:val="16"/>
      <w:szCs w:val="16"/>
    </w:rPr>
  </w:style>
  <w:style w:type="paragraph" w:styleId="Title">
    <w:name w:val="Title"/>
    <w:basedOn w:val="Normal"/>
    <w:qFormat/>
    <w:rsid w:val="005F2F50"/>
    <w:pPr>
      <w:jc w:val="center"/>
    </w:pPr>
    <w:rPr>
      <w:b/>
      <w:szCs w:val="20"/>
      <w:lang w:val="en-US" w:eastAsia="en-US"/>
    </w:rPr>
  </w:style>
  <w:style w:type="paragraph" w:styleId="BodyText">
    <w:name w:val="Body Text"/>
    <w:basedOn w:val="Normal"/>
    <w:rsid w:val="005F2F50"/>
    <w:pPr>
      <w:tabs>
        <w:tab w:val="left" w:pos="1701"/>
        <w:tab w:val="left" w:pos="3402"/>
        <w:tab w:val="left" w:pos="5103"/>
      </w:tabs>
    </w:pPr>
    <w:rPr>
      <w:sz w:val="22"/>
      <w:szCs w:val="20"/>
      <w:lang w:val="en-US" w:eastAsia="en-US"/>
    </w:rPr>
  </w:style>
  <w:style w:type="table" w:styleId="TableGrid">
    <w:name w:val="Table Grid"/>
    <w:basedOn w:val="TableNormal"/>
    <w:rsid w:val="0047307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oterChar">
    <w:name w:val="Footer Char"/>
    <w:link w:val="Footer"/>
    <w:uiPriority w:val="99"/>
    <w:rsid w:val="0016482F"/>
    <w:rPr>
      <w:rFonts w:eastAsia="SimSun"/>
      <w:sz w:val="24"/>
      <w:szCs w:val="24"/>
      <w:lang w:eastAsia="zh-CN"/>
    </w:rPr>
  </w:style>
  <w:style w:type="paragraph" w:styleId="ListParagraph">
    <w:name w:val="List Paragraph"/>
    <w:basedOn w:val="Normal"/>
    <w:uiPriority w:val="34"/>
    <w:qFormat/>
    <w:rsid w:val="006F3CF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AU" w:eastAsia="en-A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8D2AAF"/>
    <w:rPr>
      <w:rFonts w:eastAsia="SimSun"/>
      <w:sz w:val="24"/>
      <w:szCs w:val="24"/>
      <w:lang w:eastAsia="zh-CN"/>
    </w:rPr>
  </w:style>
  <w:style w:type="paragraph" w:styleId="Heading3">
    <w:name w:val="heading 3"/>
    <w:basedOn w:val="Normal"/>
    <w:next w:val="Normal"/>
    <w:qFormat/>
    <w:rsid w:val="005F2F50"/>
    <w:pPr>
      <w:keepNext/>
      <w:tabs>
        <w:tab w:val="left" w:pos="2268"/>
        <w:tab w:val="left" w:pos="4536"/>
        <w:tab w:val="left" w:pos="6804"/>
      </w:tabs>
      <w:outlineLvl w:val="2"/>
    </w:pPr>
    <w:rPr>
      <w:b/>
      <w:sz w:val="22"/>
      <w:szCs w:val="20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character" w:styleId="Hyperlink">
    <w:name w:val="Hyperlink"/>
    <w:rPr>
      <w:color w:val="0000FF"/>
      <w:u w:val="single"/>
    </w:rPr>
  </w:style>
  <w:style w:type="paragraph" w:customStyle="1" w:styleId="Text">
    <w:name w:val="Text"/>
    <w:basedOn w:val="Normal"/>
    <w:rsid w:val="00FE48CA"/>
    <w:pPr>
      <w:jc w:val="both"/>
    </w:pPr>
    <w:rPr>
      <w:sz w:val="22"/>
    </w:rPr>
  </w:style>
  <w:style w:type="paragraph" w:styleId="BalloonText">
    <w:name w:val="Balloon Text"/>
    <w:basedOn w:val="Normal"/>
    <w:semiHidden/>
    <w:rsid w:val="00472EF7"/>
    <w:rPr>
      <w:rFonts w:ascii="Tahoma" w:hAnsi="Tahoma" w:cs="Tahoma"/>
      <w:sz w:val="16"/>
      <w:szCs w:val="16"/>
    </w:rPr>
  </w:style>
  <w:style w:type="paragraph" w:styleId="Title">
    <w:name w:val="Title"/>
    <w:basedOn w:val="Normal"/>
    <w:qFormat/>
    <w:rsid w:val="005F2F50"/>
    <w:pPr>
      <w:jc w:val="center"/>
    </w:pPr>
    <w:rPr>
      <w:b/>
      <w:szCs w:val="20"/>
      <w:lang w:val="en-US" w:eastAsia="en-US"/>
    </w:rPr>
  </w:style>
  <w:style w:type="paragraph" w:styleId="BodyText">
    <w:name w:val="Body Text"/>
    <w:basedOn w:val="Normal"/>
    <w:rsid w:val="005F2F50"/>
    <w:pPr>
      <w:tabs>
        <w:tab w:val="left" w:pos="1701"/>
        <w:tab w:val="left" w:pos="3402"/>
        <w:tab w:val="left" w:pos="5103"/>
      </w:tabs>
    </w:pPr>
    <w:rPr>
      <w:sz w:val="22"/>
      <w:szCs w:val="20"/>
      <w:lang w:val="en-US" w:eastAsia="en-US"/>
    </w:rPr>
  </w:style>
  <w:style w:type="table" w:styleId="TableGrid">
    <w:name w:val="Table Grid"/>
    <w:basedOn w:val="TableNormal"/>
    <w:rsid w:val="0047307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oterChar">
    <w:name w:val="Footer Char"/>
    <w:link w:val="Footer"/>
    <w:uiPriority w:val="99"/>
    <w:rsid w:val="0016482F"/>
    <w:rPr>
      <w:rFonts w:eastAsia="SimSun"/>
      <w:sz w:val="24"/>
      <w:szCs w:val="24"/>
      <w:lang w:eastAsia="zh-CN"/>
    </w:rPr>
  </w:style>
  <w:style w:type="paragraph" w:styleId="ListParagraph">
    <w:name w:val="List Paragraph"/>
    <w:basedOn w:val="Normal"/>
    <w:uiPriority w:val="34"/>
    <w:qFormat/>
    <w:rsid w:val="006F3CF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1263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G:\GIRP\Leadership%20and%20Management\NQS%20-%20Preschool\2014%20Procedures\Acceptance%20and%20Refusal%20of%20Authorisation%20Procedur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Acceptance and Refusal of Authorisation Procedure</Template>
  <TotalTime>27</TotalTime>
  <Pages>1</Pages>
  <Words>101</Words>
  <Characters>642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13 June 2007</vt:lpstr>
    </vt:vector>
  </TitlesOfParts>
  <Company>anu</Company>
  <LinksUpToDate>false</LinksUpToDate>
  <CharactersWithSpaces>742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13 June 2007</dc:title>
  <dc:creator>Klose, Anna</dc:creator>
  <cp:lastModifiedBy>Klose, Anna</cp:lastModifiedBy>
  <cp:revision>1</cp:revision>
  <cp:lastPrinted>2013-02-04T23:24:00Z</cp:lastPrinted>
  <dcterms:created xsi:type="dcterms:W3CDTF">2017-11-20T02:50:00Z</dcterms:created>
  <dcterms:modified xsi:type="dcterms:W3CDTF">2017-11-20T03:22:00Z</dcterms:modified>
</cp:coreProperties>
</file>